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76D" w:rsidRDefault="00E7176D" w:rsidP="00C95AE8">
      <w:pPr>
        <w:tabs>
          <w:tab w:val="left" w:pos="360"/>
        </w:tabs>
        <w:rPr>
          <w:b/>
          <w:sz w:val="28"/>
          <w:szCs w:val="28"/>
        </w:rPr>
      </w:pPr>
    </w:p>
    <w:p w:rsidR="00E7176D" w:rsidRDefault="00E7176D" w:rsidP="00C95AE8">
      <w:pPr>
        <w:tabs>
          <w:tab w:val="left" w:pos="3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STUDY TITLE: Prospective randomised marker-based trial to assess the clinical utility and safety of biomarker-guided immunosuppression withdrawal in liver transplantation</w:t>
      </w:r>
    </w:p>
    <w:p w:rsidR="00B076CD" w:rsidRDefault="00B076CD" w:rsidP="00C95AE8"/>
    <w:p w:rsidR="00E7176D" w:rsidRDefault="00E7176D" w:rsidP="00C95AE8"/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  <w:r w:rsidRPr="00E7176D">
        <w:rPr>
          <w:rFonts w:asciiTheme="minorHAnsi" w:hAnsiTheme="minorHAnsi"/>
          <w:sz w:val="24"/>
          <w:szCs w:val="24"/>
        </w:rPr>
        <w:t>The Cambridge Liver Transplant Unit has been selected to join a national and international study looking at reducing and then withdrawing immune suppression medication in a small number of highly selected liver transplant recipients.</w:t>
      </w:r>
    </w:p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</w:p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  <w:r w:rsidRPr="00E7176D">
        <w:rPr>
          <w:rFonts w:asciiTheme="minorHAnsi" w:hAnsiTheme="minorHAnsi"/>
          <w:sz w:val="24"/>
          <w:szCs w:val="24"/>
        </w:rPr>
        <w:t>The objectives of the study are to see first if this approach is safe and then to examine the impact on the quality of life and health-economics in those able to continue without immune suppression.</w:t>
      </w:r>
    </w:p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</w:p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  <w:r w:rsidRPr="00E7176D">
        <w:rPr>
          <w:rFonts w:asciiTheme="minorHAnsi" w:hAnsiTheme="minorHAnsi"/>
          <w:sz w:val="24"/>
          <w:szCs w:val="24"/>
        </w:rPr>
        <w:t xml:space="preserve">The study involves at least 11 visits to </w:t>
      </w:r>
      <w:proofErr w:type="spellStart"/>
      <w:r w:rsidRPr="00E7176D">
        <w:rPr>
          <w:rFonts w:asciiTheme="minorHAnsi" w:hAnsiTheme="minorHAnsi"/>
          <w:sz w:val="24"/>
          <w:szCs w:val="24"/>
        </w:rPr>
        <w:t>Addenbrooke’s</w:t>
      </w:r>
      <w:proofErr w:type="spellEnd"/>
      <w:r w:rsidRPr="00E7176D">
        <w:rPr>
          <w:rFonts w:asciiTheme="minorHAnsi" w:hAnsiTheme="minorHAnsi"/>
          <w:sz w:val="24"/>
          <w:szCs w:val="24"/>
        </w:rPr>
        <w:t xml:space="preserve"> Hospital over 4 years and they need to have as many as 3 liver biopsies. There will be additional telephone follow-up for some patients.</w:t>
      </w:r>
    </w:p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</w:p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  <w:r w:rsidRPr="00E7176D">
        <w:rPr>
          <w:rFonts w:asciiTheme="minorHAnsi" w:hAnsiTheme="minorHAnsi"/>
          <w:sz w:val="24"/>
          <w:szCs w:val="24"/>
        </w:rPr>
        <w:t>To be includ</w:t>
      </w:r>
      <w:r w:rsidR="00E37315">
        <w:rPr>
          <w:rFonts w:asciiTheme="minorHAnsi" w:hAnsiTheme="minorHAnsi"/>
          <w:sz w:val="24"/>
          <w:szCs w:val="24"/>
        </w:rPr>
        <w:t>ed in</w:t>
      </w:r>
      <w:r w:rsidRPr="00E7176D">
        <w:rPr>
          <w:rFonts w:asciiTheme="minorHAnsi" w:hAnsiTheme="minorHAnsi"/>
          <w:sz w:val="24"/>
          <w:szCs w:val="24"/>
        </w:rPr>
        <w:t xml:space="preserve"> the </w:t>
      </w:r>
      <w:r w:rsidR="00E37315">
        <w:rPr>
          <w:rFonts w:asciiTheme="minorHAnsi" w:hAnsiTheme="minorHAnsi"/>
          <w:sz w:val="24"/>
          <w:szCs w:val="24"/>
        </w:rPr>
        <w:t>study the following criteria have to be met.</w:t>
      </w:r>
    </w:p>
    <w:p w:rsidR="00E7176D" w:rsidRPr="00E7176D" w:rsidRDefault="00E7176D" w:rsidP="00C95AE8">
      <w:pPr>
        <w:rPr>
          <w:rFonts w:asciiTheme="minorHAnsi" w:hAnsiTheme="minorHAnsi"/>
          <w:sz w:val="24"/>
          <w:szCs w:val="24"/>
        </w:rPr>
      </w:pP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  <w:r w:rsidRPr="00E7176D">
        <w:rPr>
          <w:rFonts w:asciiTheme="minorHAnsi" w:hAnsiTheme="minorHAnsi"/>
          <w:b/>
          <w:bCs/>
        </w:rPr>
        <w:t xml:space="preserve">Inclusion Criteria </w:t>
      </w: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Participants </w:t>
      </w:r>
      <w:r w:rsidRPr="00E7176D">
        <w:rPr>
          <w:rFonts w:asciiTheme="minorHAnsi" w:hAnsiTheme="minorHAnsi"/>
          <w:i/>
          <w:iCs/>
        </w:rPr>
        <w:t xml:space="preserve">must meet all </w:t>
      </w:r>
      <w:r w:rsidRPr="00E7176D">
        <w:rPr>
          <w:rFonts w:asciiTheme="minorHAnsi" w:hAnsiTheme="minorHAnsi"/>
        </w:rPr>
        <w:t xml:space="preserve">of the following criteria to be eligible for this study: </w:t>
      </w:r>
    </w:p>
    <w:p w:rsidR="00E7176D" w:rsidRPr="00E7176D" w:rsidRDefault="00E7176D" w:rsidP="00C95AE8">
      <w:pPr>
        <w:pStyle w:val="Default"/>
        <w:spacing w:after="144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1. </w:t>
      </w:r>
      <w:proofErr w:type="gramStart"/>
      <w:r w:rsidRPr="00E7176D">
        <w:rPr>
          <w:rFonts w:asciiTheme="minorHAnsi" w:hAnsiTheme="minorHAnsi"/>
        </w:rPr>
        <w:t>At</w:t>
      </w:r>
      <w:proofErr w:type="gramEnd"/>
      <w:r w:rsidRPr="00E7176D">
        <w:rPr>
          <w:rFonts w:asciiTheme="minorHAnsi" w:hAnsiTheme="minorHAnsi"/>
        </w:rPr>
        <w:t xml:space="preserve"> the time of screening: more than 3 years post-transplant if participants are ≥50 years old, OR ≥ 6 years post-transplant if participant age is ≤50 years old. </w:t>
      </w:r>
    </w:p>
    <w:p w:rsidR="00E7176D" w:rsidRPr="00E7176D" w:rsidRDefault="00E7176D" w:rsidP="00C95AE8">
      <w:pPr>
        <w:pStyle w:val="Default"/>
        <w:spacing w:after="144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2. Recipient of either deceased or living donor liver transplant. </w:t>
      </w:r>
    </w:p>
    <w:p w:rsidR="00E7176D" w:rsidRPr="00E7176D" w:rsidRDefault="00E7176D" w:rsidP="00C95AE8">
      <w:pPr>
        <w:pStyle w:val="Default"/>
        <w:spacing w:after="144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3. Recipient of single organ transplant only </w:t>
      </w:r>
    </w:p>
    <w:p w:rsidR="00E7176D" w:rsidRPr="00E7176D" w:rsidRDefault="00E7176D" w:rsidP="00C95AE8">
      <w:pPr>
        <w:pStyle w:val="Default"/>
        <w:spacing w:after="144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4. Liver function tests: direct bilirubin ≤17.1 </w:t>
      </w:r>
      <w:proofErr w:type="spellStart"/>
      <w:r w:rsidRPr="00E7176D">
        <w:rPr>
          <w:rFonts w:asciiTheme="minorHAnsi" w:hAnsiTheme="minorHAnsi"/>
        </w:rPr>
        <w:t>umol</w:t>
      </w:r>
      <w:proofErr w:type="spellEnd"/>
      <w:r w:rsidRPr="00E7176D">
        <w:rPr>
          <w:rFonts w:asciiTheme="minorHAnsi" w:hAnsiTheme="minorHAnsi"/>
        </w:rPr>
        <w:t xml:space="preserve">/L and ALT ≤60 IU/L at the screening visit. </w:t>
      </w: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5. On </w:t>
      </w:r>
      <w:proofErr w:type="spellStart"/>
      <w:r w:rsidRPr="00E7176D">
        <w:rPr>
          <w:rFonts w:asciiTheme="minorHAnsi" w:hAnsiTheme="minorHAnsi"/>
        </w:rPr>
        <w:t>calcineurin</w:t>
      </w:r>
      <w:proofErr w:type="spellEnd"/>
      <w:r w:rsidRPr="00E7176D">
        <w:rPr>
          <w:rFonts w:asciiTheme="minorHAnsi" w:hAnsiTheme="minorHAnsi"/>
        </w:rPr>
        <w:t xml:space="preserve"> inhibitor (CNI) IS with or without one of the following: Low dose </w:t>
      </w:r>
      <w:proofErr w:type="spellStart"/>
      <w:r w:rsidRPr="00E7176D">
        <w:rPr>
          <w:rFonts w:asciiTheme="minorHAnsi" w:hAnsiTheme="minorHAnsi"/>
        </w:rPr>
        <w:t>mycophenolic</w:t>
      </w:r>
      <w:proofErr w:type="spellEnd"/>
      <w:r w:rsidRPr="00E7176D">
        <w:rPr>
          <w:rFonts w:asciiTheme="minorHAnsi" w:hAnsiTheme="minorHAnsi"/>
        </w:rPr>
        <w:t xml:space="preserve"> acid (≤ 1080 mg daily), </w:t>
      </w:r>
      <w:proofErr w:type="spellStart"/>
      <w:r w:rsidRPr="00E7176D">
        <w:rPr>
          <w:rFonts w:asciiTheme="minorHAnsi" w:hAnsiTheme="minorHAnsi"/>
        </w:rPr>
        <w:t>mycophenolate</w:t>
      </w:r>
      <w:proofErr w:type="spellEnd"/>
      <w:r w:rsidRPr="00E7176D">
        <w:rPr>
          <w:rFonts w:asciiTheme="minorHAnsi" w:hAnsiTheme="minorHAnsi"/>
        </w:rPr>
        <w:t xml:space="preserve"> </w:t>
      </w:r>
      <w:proofErr w:type="spellStart"/>
      <w:r w:rsidRPr="00E7176D">
        <w:rPr>
          <w:rFonts w:asciiTheme="minorHAnsi" w:hAnsiTheme="minorHAnsi"/>
        </w:rPr>
        <w:t>mofetil</w:t>
      </w:r>
      <w:proofErr w:type="spellEnd"/>
      <w:r w:rsidRPr="00E7176D">
        <w:rPr>
          <w:rFonts w:asciiTheme="minorHAnsi" w:hAnsiTheme="minorHAnsi"/>
        </w:rPr>
        <w:t xml:space="preserve"> (MMF ≤ 1500 mg daily), azathioprine (≤ 150 mg daily), </w:t>
      </w:r>
      <w:proofErr w:type="spellStart"/>
      <w:r w:rsidRPr="00E7176D">
        <w:rPr>
          <w:rFonts w:asciiTheme="minorHAnsi" w:hAnsiTheme="minorHAnsi"/>
        </w:rPr>
        <w:t>sirolimus</w:t>
      </w:r>
      <w:proofErr w:type="spellEnd"/>
      <w:r w:rsidRPr="00E7176D">
        <w:rPr>
          <w:rFonts w:asciiTheme="minorHAnsi" w:hAnsiTheme="minorHAnsi"/>
        </w:rPr>
        <w:t>/</w:t>
      </w:r>
      <w:proofErr w:type="spellStart"/>
      <w:r w:rsidRPr="00E7176D">
        <w:rPr>
          <w:rFonts w:asciiTheme="minorHAnsi" w:hAnsiTheme="minorHAnsi"/>
        </w:rPr>
        <w:t>everolimus</w:t>
      </w:r>
      <w:proofErr w:type="spellEnd"/>
      <w:r w:rsidRPr="00E7176D">
        <w:rPr>
          <w:rFonts w:asciiTheme="minorHAnsi" w:hAnsiTheme="minorHAnsi"/>
        </w:rPr>
        <w:t xml:space="preserve">; or on </w:t>
      </w:r>
      <w:proofErr w:type="spellStart"/>
      <w:r w:rsidRPr="00E7176D">
        <w:rPr>
          <w:rFonts w:asciiTheme="minorHAnsi" w:hAnsiTheme="minorHAnsi"/>
        </w:rPr>
        <w:t>monotherapy</w:t>
      </w:r>
      <w:proofErr w:type="spellEnd"/>
      <w:r w:rsidRPr="00E7176D">
        <w:rPr>
          <w:rFonts w:asciiTheme="minorHAnsi" w:hAnsiTheme="minorHAnsi"/>
        </w:rPr>
        <w:t xml:space="preserve"> with </w:t>
      </w:r>
      <w:proofErr w:type="spellStart"/>
      <w:r w:rsidRPr="00E7176D">
        <w:rPr>
          <w:rFonts w:asciiTheme="minorHAnsi" w:hAnsiTheme="minorHAnsi"/>
        </w:rPr>
        <w:t>sirolimus</w:t>
      </w:r>
      <w:proofErr w:type="spellEnd"/>
      <w:r w:rsidRPr="00E7176D">
        <w:rPr>
          <w:rFonts w:asciiTheme="minorHAnsi" w:hAnsiTheme="minorHAnsi"/>
        </w:rPr>
        <w:t>/</w:t>
      </w:r>
      <w:proofErr w:type="spellStart"/>
      <w:r w:rsidRPr="00E7176D">
        <w:rPr>
          <w:rFonts w:asciiTheme="minorHAnsi" w:hAnsiTheme="minorHAnsi"/>
        </w:rPr>
        <w:t>everolimus</w:t>
      </w:r>
      <w:proofErr w:type="spellEnd"/>
      <w:r w:rsidRPr="00E7176D">
        <w:rPr>
          <w:rFonts w:asciiTheme="minorHAnsi" w:hAnsiTheme="minorHAnsi"/>
        </w:rPr>
        <w:t xml:space="preserve"> or </w:t>
      </w:r>
      <w:proofErr w:type="spellStart"/>
      <w:r w:rsidRPr="00E7176D">
        <w:rPr>
          <w:rFonts w:asciiTheme="minorHAnsi" w:hAnsiTheme="minorHAnsi"/>
        </w:rPr>
        <w:t>mycophenolate</w:t>
      </w:r>
      <w:proofErr w:type="spellEnd"/>
      <w:r w:rsidRPr="00E7176D">
        <w:rPr>
          <w:rFonts w:asciiTheme="minorHAnsi" w:hAnsiTheme="minorHAnsi"/>
        </w:rPr>
        <w:t>/</w:t>
      </w:r>
      <w:proofErr w:type="spellStart"/>
      <w:r w:rsidRPr="00E7176D">
        <w:rPr>
          <w:rFonts w:asciiTheme="minorHAnsi" w:hAnsiTheme="minorHAnsi"/>
        </w:rPr>
        <w:t>mycophenolic</w:t>
      </w:r>
      <w:proofErr w:type="spellEnd"/>
      <w:r w:rsidRPr="00E7176D">
        <w:rPr>
          <w:rFonts w:asciiTheme="minorHAnsi" w:hAnsiTheme="minorHAnsi"/>
        </w:rPr>
        <w:t xml:space="preserve"> acid </w:t>
      </w:r>
      <w:proofErr w:type="spellStart"/>
      <w:r w:rsidRPr="00E7176D">
        <w:rPr>
          <w:rFonts w:asciiTheme="minorHAnsi" w:hAnsiTheme="minorHAnsi"/>
        </w:rPr>
        <w:t>monotherapy</w:t>
      </w:r>
      <w:proofErr w:type="spellEnd"/>
      <w:r w:rsidRPr="00E7176D">
        <w:rPr>
          <w:rFonts w:asciiTheme="minorHAnsi" w:hAnsiTheme="minorHAnsi"/>
        </w:rPr>
        <w:t xml:space="preserve"> (effective contraception must be used before beginning </w:t>
      </w:r>
      <w:proofErr w:type="spellStart"/>
      <w:r w:rsidRPr="00E7176D">
        <w:rPr>
          <w:rFonts w:asciiTheme="minorHAnsi" w:hAnsiTheme="minorHAnsi"/>
        </w:rPr>
        <w:t>mycophenolate</w:t>
      </w:r>
      <w:proofErr w:type="spellEnd"/>
      <w:r w:rsidRPr="00E7176D">
        <w:rPr>
          <w:rFonts w:asciiTheme="minorHAnsi" w:hAnsiTheme="minorHAnsi"/>
        </w:rPr>
        <w:t xml:space="preserve"> therapy, during therapy, and for six weeks following discontinuation of therapy) </w:t>
      </w: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6. Ability to sign informed consent </w:t>
      </w: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</w:p>
    <w:p w:rsidR="00E7176D" w:rsidRPr="00EF3589" w:rsidRDefault="00EF3589" w:rsidP="00C95AE8">
      <w:pPr>
        <w:pStyle w:val="Default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Exclusion Criteria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1. Serum positivity for HCV-RNA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2. Serum positivity for HIV-1 infection, HBV surface antigen or HBV-DNA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3. Immune-mediated liver disease in which IS discontinuation is inadvisable (autoimmune hepatitis, primary </w:t>
      </w:r>
      <w:proofErr w:type="spellStart"/>
      <w:r w:rsidRPr="00E7176D">
        <w:rPr>
          <w:rFonts w:asciiTheme="minorHAnsi" w:hAnsiTheme="minorHAnsi"/>
        </w:rPr>
        <w:t>sclerosing</w:t>
      </w:r>
      <w:proofErr w:type="spellEnd"/>
      <w:r w:rsidRPr="00E7176D">
        <w:rPr>
          <w:rFonts w:asciiTheme="minorHAnsi" w:hAnsiTheme="minorHAnsi"/>
        </w:rPr>
        <w:t xml:space="preserve"> cholangitis, primary biliary cirrhosis).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4. Acute or chronic rejection within the 52 weeks prior to screening.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lastRenderedPageBreak/>
        <w:t xml:space="preserve">5. GFR &lt;30 mL/min (to mitigate the risk of worsening renal failure should rejection occur and high level of CNI be required).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6. The need for chronic anti-coagulation that cannot be safely discontinued to safely perform for a liver biopsy.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7. Baseline (screening) liver biopsy showing any of the following: a) acute rejection according to Banff criteria; b) early or late chronic rejection according to Banff criteria; c) inflammatory activity and/or fibrosis in excess of permissive criteria (Table 1) (25); f) any other findings that might make participation in the trial unsafe. Eligibility will be determined by the central pathologist.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8. Patient age &lt;18 years old at the time of transplant.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9. Pregnant females and females of childbearing age not using effective contraception (See Appendix 6). </w:t>
      </w:r>
    </w:p>
    <w:p w:rsidR="00E7176D" w:rsidRPr="00E7176D" w:rsidRDefault="00E7176D" w:rsidP="00C95AE8">
      <w:pPr>
        <w:pStyle w:val="Default"/>
        <w:spacing w:after="142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10. Current illicit drug or alcohol abuse. </w:t>
      </w: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  <w:r w:rsidRPr="00E7176D">
        <w:rPr>
          <w:rFonts w:asciiTheme="minorHAnsi" w:hAnsiTheme="minorHAnsi"/>
        </w:rPr>
        <w:t xml:space="preserve">11. Inability to participate in frequent monitoring of liver function (every 3 weeks) and clinical </w:t>
      </w:r>
    </w:p>
    <w:p w:rsidR="00E7176D" w:rsidRDefault="00E7176D" w:rsidP="00C95AE8">
      <w:pPr>
        <w:pStyle w:val="Default"/>
        <w:rPr>
          <w:rFonts w:asciiTheme="minorHAnsi" w:hAnsiTheme="minorHAnsi"/>
        </w:rPr>
      </w:pPr>
    </w:p>
    <w:p w:rsidR="00E7176D" w:rsidRDefault="00EF3589" w:rsidP="00C95AE8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Lead Consultant for the study is Dr Leithead</w:t>
      </w:r>
    </w:p>
    <w:p w:rsidR="00EF3589" w:rsidRDefault="00EF3589" w:rsidP="00C95AE8">
      <w:pPr>
        <w:pStyle w:val="Default"/>
        <w:rPr>
          <w:rFonts w:asciiTheme="minorHAnsi" w:hAnsiTheme="minorHAnsi"/>
        </w:rPr>
      </w:pPr>
    </w:p>
    <w:p w:rsidR="00E7176D" w:rsidRPr="00E7176D" w:rsidRDefault="00E7176D" w:rsidP="00C95AE8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If you re</w:t>
      </w:r>
      <w:r w:rsidR="00EF3589">
        <w:rPr>
          <w:rFonts w:asciiTheme="minorHAnsi" w:hAnsiTheme="minorHAnsi"/>
        </w:rPr>
        <w:t>quire any further information</w:t>
      </w:r>
      <w:bookmarkStart w:id="0" w:name="_GoBack"/>
      <w:bookmarkEnd w:id="0"/>
      <w:r>
        <w:rPr>
          <w:rFonts w:asciiTheme="minorHAnsi" w:hAnsiTheme="minorHAnsi"/>
        </w:rPr>
        <w:t xml:space="preserve"> about the study please contact Janeane Hails </w:t>
      </w:r>
      <w:proofErr w:type="spellStart"/>
      <w:r>
        <w:rPr>
          <w:rFonts w:asciiTheme="minorHAnsi" w:hAnsiTheme="minorHAnsi"/>
        </w:rPr>
        <w:t>Hepatology</w:t>
      </w:r>
      <w:proofErr w:type="spellEnd"/>
      <w:r>
        <w:rPr>
          <w:rFonts w:asciiTheme="minorHAnsi" w:hAnsiTheme="minorHAnsi"/>
        </w:rPr>
        <w:t xml:space="preserve"> Research Nurse on 01223 216109 or email Janeane.hails@addenbrookes.nhs.uk</w:t>
      </w:r>
    </w:p>
    <w:sectPr w:rsidR="00E7176D" w:rsidRPr="00E7176D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511C" w:rsidRDefault="004D511C" w:rsidP="00E7176D">
      <w:r>
        <w:separator/>
      </w:r>
    </w:p>
  </w:endnote>
  <w:endnote w:type="continuationSeparator" w:id="0">
    <w:p w:rsidR="004D511C" w:rsidRDefault="004D511C" w:rsidP="00E71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511C" w:rsidRDefault="004D511C" w:rsidP="00E7176D">
      <w:r>
        <w:separator/>
      </w:r>
    </w:p>
  </w:footnote>
  <w:footnote w:type="continuationSeparator" w:id="0">
    <w:p w:rsidR="004D511C" w:rsidRDefault="004D511C" w:rsidP="00E717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176D" w:rsidRDefault="00E7176D">
    <w:pPr>
      <w:pStyle w:val="Header"/>
    </w:pPr>
    <w:r>
      <w:rPr>
        <w:noProof/>
      </w:rPr>
      <w:drawing>
        <wp:inline distT="0" distB="0" distL="0" distR="0" wp14:anchorId="263F3B27" wp14:editId="76DFFA75">
          <wp:extent cx="3590925" cy="447675"/>
          <wp:effectExtent l="0" t="0" r="9525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90925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76D"/>
    <w:rsid w:val="004D511C"/>
    <w:rsid w:val="0068265D"/>
    <w:rsid w:val="00B076CD"/>
    <w:rsid w:val="00C95AE8"/>
    <w:rsid w:val="00E37315"/>
    <w:rsid w:val="00E7176D"/>
    <w:rsid w:val="00EF3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76D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7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176D"/>
    <w:rPr>
      <w:rFonts w:ascii="Arial" w:eastAsia="Times New Roman" w:hAnsi="Arial" w:cs="Arial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717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176D"/>
    <w:rPr>
      <w:rFonts w:ascii="Arial" w:eastAsia="Times New Roman" w:hAnsi="Arial" w:cs="Arial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7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76D"/>
    <w:rPr>
      <w:rFonts w:ascii="Tahoma" w:eastAsia="Times New Roman" w:hAnsi="Tahoma" w:cs="Tahoma"/>
      <w:sz w:val="16"/>
      <w:szCs w:val="16"/>
      <w:lang w:eastAsia="en-GB"/>
    </w:rPr>
  </w:style>
  <w:style w:type="paragraph" w:customStyle="1" w:styleId="Default">
    <w:name w:val="Default"/>
    <w:rsid w:val="00E717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717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176D"/>
    <w:pPr>
      <w:spacing w:after="0" w:line="240" w:lineRule="auto"/>
    </w:pPr>
    <w:rPr>
      <w:rFonts w:ascii="Arial" w:eastAsia="Times New Roman" w:hAnsi="Arial" w:cs="Arial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7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176D"/>
    <w:rPr>
      <w:rFonts w:ascii="Arial" w:eastAsia="Times New Roman" w:hAnsi="Arial" w:cs="Arial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E717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176D"/>
    <w:rPr>
      <w:rFonts w:ascii="Arial" w:eastAsia="Times New Roman" w:hAnsi="Arial" w:cs="Arial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7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76D"/>
    <w:rPr>
      <w:rFonts w:ascii="Tahoma" w:eastAsia="Times New Roman" w:hAnsi="Tahoma" w:cs="Tahoma"/>
      <w:sz w:val="16"/>
      <w:szCs w:val="16"/>
      <w:lang w:eastAsia="en-GB"/>
    </w:rPr>
  </w:style>
  <w:style w:type="paragraph" w:customStyle="1" w:styleId="Default">
    <w:name w:val="Default"/>
    <w:rsid w:val="00E717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717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7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503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Cambridge</Company>
  <LinksUpToDate>false</LinksUpToDate>
  <CharactersWithSpaces>3366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Hails, Janeane</dc:creator>
  <cp:lastModifiedBy>Hails, Janeane</cp:lastModifiedBy>
  <cp:revision>5</cp:revision>
  <dcterms:created xsi:type="dcterms:W3CDTF">2019-01-09T13:47:00Z</dcterms:created>
  <dcterms:modified xsi:type="dcterms:W3CDTF">2019-01-16T15:49:00Z</dcterms:modified>
</cp:coreProperties>
</file>